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Vorlage: Textlänge</w:t>
      </w:r>
    </w:p>
    <w:p>
      <w:pPr>
        <w:spacing w:after="0" w:line="240" w:lineRule="auto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Aurea prima </w:t>
      </w:r>
      <w:proofErr w:type="spellStart"/>
      <w:r>
        <w:rPr>
          <w:rFonts w:ascii="Calibri" w:hAnsi="Calibri" w:cs="Calibri"/>
        </w:rPr>
        <w:t>sata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est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aetas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quae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vindice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nullo</w:t>
      </w:r>
      <w:proofErr w:type="spellEnd"/>
      <w:r>
        <w:rPr>
          <w:rFonts w:ascii="Calibri" w:hAnsi="Calibri" w:cs="Calibri"/>
        </w:rPr>
        <w:t xml:space="preserve">, sponte sua, sine lege </w:t>
      </w:r>
      <w:proofErr w:type="spellStart"/>
      <w:r>
        <w:rPr>
          <w:rFonts w:ascii="Calibri" w:hAnsi="Calibri" w:cs="Calibri"/>
        </w:rPr>
        <w:t>fidem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rectumque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colebat</w:t>
      </w:r>
      <w:proofErr w:type="spellEnd"/>
      <w:r>
        <w:rPr>
          <w:rFonts w:ascii="Calibri" w:hAnsi="Calibri" w:cs="Calibri"/>
        </w:rPr>
        <w:t xml:space="preserve">. Poena </w:t>
      </w:r>
      <w:proofErr w:type="spellStart"/>
      <w:r>
        <w:rPr>
          <w:rFonts w:ascii="Calibri" w:hAnsi="Calibri" w:cs="Calibri"/>
        </w:rPr>
        <w:t>metusque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aberant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nec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verba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minantia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fixo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aere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legebantur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nec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supplex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turba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timebat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iudicis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ora</w:t>
      </w:r>
      <w:proofErr w:type="spellEnd"/>
      <w:r>
        <w:rPr>
          <w:rFonts w:ascii="Calibri" w:hAnsi="Calibri" w:cs="Calibri"/>
        </w:rPr>
        <w:t xml:space="preserve"> sui, sed </w:t>
      </w:r>
      <w:proofErr w:type="spellStart"/>
      <w:r>
        <w:rPr>
          <w:rFonts w:ascii="Calibri" w:hAnsi="Calibri" w:cs="Calibri"/>
        </w:rPr>
        <w:t>erant</w:t>
      </w:r>
      <w:proofErr w:type="spellEnd"/>
      <w:r>
        <w:rPr>
          <w:rFonts w:ascii="Calibri" w:hAnsi="Calibri" w:cs="Calibri"/>
        </w:rPr>
        <w:t xml:space="preserve"> sine </w:t>
      </w:r>
      <w:proofErr w:type="spellStart"/>
      <w:r>
        <w:rPr>
          <w:rFonts w:ascii="Calibri" w:hAnsi="Calibri" w:cs="Calibri"/>
        </w:rPr>
        <w:t>vindice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tuti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Nondum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caesa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suis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peregrinum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viseret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orbem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montibus</w:t>
      </w:r>
      <w:proofErr w:type="spellEnd"/>
      <w:r>
        <w:rPr>
          <w:rFonts w:ascii="Calibri" w:hAnsi="Calibri" w:cs="Calibri"/>
        </w:rPr>
        <w:t xml:space="preserve"> in </w:t>
      </w:r>
      <w:proofErr w:type="spellStart"/>
      <w:r>
        <w:rPr>
          <w:rFonts w:ascii="Calibri" w:hAnsi="Calibri" w:cs="Calibri"/>
        </w:rPr>
        <w:t>liquidas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pinus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descenderat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undas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nullaque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mortales</w:t>
      </w:r>
      <w:proofErr w:type="spellEnd"/>
      <w:r>
        <w:rPr>
          <w:rFonts w:ascii="Calibri" w:hAnsi="Calibri" w:cs="Calibri"/>
        </w:rPr>
        <w:t xml:space="preserve"> praeter sua </w:t>
      </w:r>
      <w:proofErr w:type="spellStart"/>
      <w:r>
        <w:rPr>
          <w:rFonts w:ascii="Calibri" w:hAnsi="Calibri" w:cs="Calibri"/>
        </w:rPr>
        <w:t>litora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norant</w:t>
      </w:r>
      <w:proofErr w:type="spellEnd"/>
      <w:r>
        <w:rPr>
          <w:rFonts w:ascii="Calibri" w:hAnsi="Calibri" w:cs="Calibri"/>
        </w:rPr>
        <w:t xml:space="preserve">; </w:t>
      </w:r>
      <w:proofErr w:type="spellStart"/>
      <w:r>
        <w:rPr>
          <w:rFonts w:ascii="Calibri" w:hAnsi="Calibri" w:cs="Calibri"/>
        </w:rPr>
        <w:t>nondum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praecipites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cingebant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oppida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fossae</w:t>
      </w:r>
      <w:proofErr w:type="spellEnd"/>
      <w:r>
        <w:rPr>
          <w:rFonts w:ascii="Calibri" w:hAnsi="Calibri" w:cs="Calibri"/>
        </w:rPr>
        <w:t xml:space="preserve">; non </w:t>
      </w:r>
      <w:proofErr w:type="spellStart"/>
      <w:r>
        <w:rPr>
          <w:rFonts w:ascii="Calibri" w:hAnsi="Calibri" w:cs="Calibri"/>
        </w:rPr>
        <w:t>tuba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derecti</w:t>
      </w:r>
      <w:proofErr w:type="spellEnd"/>
      <w:r>
        <w:rPr>
          <w:rFonts w:ascii="Calibri" w:hAnsi="Calibri" w:cs="Calibri"/>
        </w:rPr>
        <w:t xml:space="preserve">, non </w:t>
      </w:r>
      <w:proofErr w:type="spellStart"/>
      <w:r>
        <w:rPr>
          <w:rFonts w:ascii="Calibri" w:hAnsi="Calibri" w:cs="Calibri"/>
        </w:rPr>
        <w:t>aeris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cornua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flexi</w:t>
      </w:r>
      <w:proofErr w:type="spellEnd"/>
      <w:r>
        <w:rPr>
          <w:rFonts w:ascii="Calibri" w:hAnsi="Calibri" w:cs="Calibri"/>
        </w:rPr>
        <w:t xml:space="preserve">, non </w:t>
      </w:r>
      <w:proofErr w:type="spellStart"/>
      <w:r>
        <w:rPr>
          <w:rFonts w:ascii="Calibri" w:hAnsi="Calibri" w:cs="Calibri"/>
        </w:rPr>
        <w:t>galeae</w:t>
      </w:r>
      <w:proofErr w:type="spellEnd"/>
      <w:r>
        <w:rPr>
          <w:rFonts w:ascii="Calibri" w:hAnsi="Calibri" w:cs="Calibri"/>
        </w:rPr>
        <w:t xml:space="preserve">, non </w:t>
      </w:r>
      <w:proofErr w:type="spellStart"/>
      <w:r>
        <w:rPr>
          <w:rFonts w:ascii="Calibri" w:hAnsi="Calibri" w:cs="Calibri"/>
        </w:rPr>
        <w:t>ensis</w:t>
      </w:r>
      <w:proofErr w:type="spellEnd"/>
      <w:r>
        <w:rPr>
          <w:rFonts w:ascii="Calibri" w:hAnsi="Calibri" w:cs="Calibri"/>
        </w:rPr>
        <w:t xml:space="preserve"> erat: sine </w:t>
      </w:r>
      <w:proofErr w:type="spellStart"/>
      <w:r>
        <w:rPr>
          <w:rFonts w:ascii="Calibri" w:hAnsi="Calibri" w:cs="Calibri"/>
        </w:rPr>
        <w:t>militis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usu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mollia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securae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peragebant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otia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gentes</w:t>
      </w:r>
      <w:proofErr w:type="spellEnd"/>
      <w:r>
        <w:rPr>
          <w:rFonts w:ascii="Calibri" w:hAnsi="Calibri" w:cs="Calibri"/>
        </w:rPr>
        <w:t>.</w:t>
      </w:r>
    </w:p>
    <w:p/>
    <w:sectPr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-4072402</wp:posOffset>
              </wp:positionV>
              <wp:extent cx="7562850" cy="381318"/>
              <wp:effectExtent l="0" t="9525" r="9525" b="9525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7562850" cy="3813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ajorHAnsi" w:hAnsiTheme="majorHAnsi" w:cstheme="majorHAnsi"/>
                              <w:color w:val="A6A6A6" w:themeColor="background1" w:themeShade="A6"/>
                              <w:sz w:val="2"/>
                              <w:szCs w:val="2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noProof/>
                              <w:color w:val="A6A6A6"/>
                              <w:sz w:val="14"/>
                              <w:szCs w:val="14"/>
                            </w:rPr>
                            <w:drawing>
                              <wp:inline distT="0" distB="0" distL="0" distR="0">
                                <wp:extent cx="514462" cy="96341"/>
                                <wp:effectExtent l="0" t="0" r="0" b="0"/>
                                <wp:docPr id="34" name="Grafik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4462" cy="963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color w:val="A6A6A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“Funktionaler Zusammenhang” – ein Fortbildungsmodul für die Sekundarstufe I © 2025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by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Florian Bogda, Elif Özel, Markus Vogel, Marita Friesen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is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licensed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under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CC BY-NC 4.0.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320.65pt;width:595.5pt;height:30.05pt;rotation:-90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" stroked="f">
              <v:textbox>
                <w:txbxContent>
                  <w:p>
                    <w:pPr>
                      <w:rPr>
                        <w:rFonts w:asciiTheme="majorHAnsi" w:hAnsiTheme="majorHAnsi" w:cstheme="majorHAnsi"/>
                        <w:color w:val="A6A6A6" w:themeColor="background1" w:themeShade="A6"/>
                        <w:sz w:val="2"/>
                        <w:szCs w:val="2"/>
                      </w:rPr>
                    </w:pPr>
                    <w:r>
                      <w:rPr>
                        <w:rFonts w:asciiTheme="majorHAnsi" w:hAnsiTheme="majorHAnsi" w:cstheme="majorHAnsi"/>
                        <w:noProof/>
                        <w:color w:val="A6A6A6"/>
                        <w:sz w:val="14"/>
                        <w:szCs w:val="14"/>
                      </w:rPr>
                      <w:drawing>
                        <wp:inline distT="0" distB="0" distL="0" distR="0">
                          <wp:extent cx="514462" cy="96341"/>
                          <wp:effectExtent l="0" t="0" r="0" b="0"/>
                          <wp:docPr id="34" name="Grafik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14462" cy="963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color w:val="A6A6A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“Funktionaler Zusammenhang” – ein Fortbildungsmodul für die Sekundarstufe I © 2025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by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Florian Bogda, Elif Özel, Markus Vogel, Marita Friesen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is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licensed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under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CC BY-NC 4.0.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8A6C9D98-63CD-461A-A136-5DA4CFF4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Bürk</dc:creator>
  <cp:keywords/>
  <dc:description/>
  <cp:lastModifiedBy>Jennifer Bürk</cp:lastModifiedBy>
  <cp:revision>1</cp:revision>
  <dcterms:created xsi:type="dcterms:W3CDTF">2025-10-02T08:56:00Z</dcterms:created>
  <dcterms:modified xsi:type="dcterms:W3CDTF">2025-10-02T08:58:00Z</dcterms:modified>
</cp:coreProperties>
</file>